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4E692" w14:textId="450E9E1A" w:rsidR="001875A9" w:rsidRPr="000B2E22" w:rsidRDefault="0030075A" w:rsidP="004B00D2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0B2E22">
        <w:rPr>
          <w:rFonts w:ascii="Times New Roman" w:hAnsi="Times New Roman" w:cs="Times New Roman"/>
          <w:b/>
          <w:bCs/>
        </w:rPr>
        <w:t xml:space="preserve">Opis predmeta nabave </w:t>
      </w:r>
    </w:p>
    <w:p w14:paraId="42799AD5" w14:textId="77777777" w:rsidR="00E16342" w:rsidRPr="00E16342" w:rsidRDefault="00E16342" w:rsidP="004B00D2">
      <w:pPr>
        <w:spacing w:after="0" w:line="360" w:lineRule="auto"/>
        <w:jc w:val="both"/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</w:pPr>
    </w:p>
    <w:p w14:paraId="4E35AB87" w14:textId="570ACE95" w:rsidR="00E16342" w:rsidRPr="00E16342" w:rsidRDefault="00E16342" w:rsidP="004B00D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Konačna usluga prema ovom predmetu nabave je </w:t>
      </w:r>
      <w:r w:rsidRPr="00791A55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uslug</w:t>
      </w:r>
      <w:r w:rsidR="00A97446" w:rsidRPr="00791A55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a</w:t>
      </w:r>
      <w:r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</w:t>
      </w:r>
      <w:r w:rsidRPr="00E16342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stručnjaka u polju pravnih znanosti uključivo EU regulativa</w:t>
      </w:r>
      <w:r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</w:t>
      </w:r>
      <w:r w:rsidRPr="00E16342">
        <w:rPr>
          <w:rFonts w:ascii="Times New Roman" w:eastAsia="Calibri" w:hAnsi="Times New Roman" w:cs="Times New Roman"/>
          <w:kern w:val="0"/>
          <w14:ligatures w14:val="none"/>
        </w:rPr>
        <w:t>pri izradi Državnog plana prostornog razvoja.</w:t>
      </w:r>
    </w:p>
    <w:p w14:paraId="7C024530" w14:textId="77777777" w:rsidR="00E16342" w:rsidRPr="00E16342" w:rsidRDefault="00E16342" w:rsidP="004B00D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7504B022" w14:textId="1C72A3A0" w:rsidR="00E16342" w:rsidRPr="00E16342" w:rsidRDefault="00E16342" w:rsidP="004B00D2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Odredbom članka 66. Zakona o prostornom uređenju („Narodne novine“, br. 153/13, 65/17, 114/18, 39/19, 98/19 i 67/23); u daljnjem tekstu: Zakon) određeno je da se za područje Države donosi </w:t>
      </w:r>
      <w:bookmarkStart w:id="0" w:name="_Hlk187326284"/>
      <w:r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Državni plan prostornog razvoja. </w:t>
      </w:r>
      <w:bookmarkEnd w:id="0"/>
      <w:r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>Postupak izrade Državnog plana prostornog razvoja (u daljnjem tekstu: DPPR) započeo je na temelju Odluke o izradi Državnog plana prostornog razvoja (u daljnjem tekstu: Odluka o izradi DPPR-a) koju je donio Ministar prostornoga uređenja, graditeljstva i državne imovine i koja je objavljena u „Narodnim novinama“, broj 48/24, od 24. travnja 2024. godine.</w:t>
      </w:r>
    </w:p>
    <w:p w14:paraId="34F7EE96" w14:textId="180A69A4" w:rsidR="00E16342" w:rsidRPr="00E16342" w:rsidRDefault="00E16342" w:rsidP="004B00D2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>Nositelj izrade DPPR-a je Uprava za prostorno uređenje Ministarstva prostornoga uređenja, graditeljstva i državne imovine.</w:t>
      </w:r>
      <w:r w:rsidR="006A186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 </w:t>
      </w:r>
      <w:r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>Stručni izrađivač DPPR-a je Zavod za prostorni razvoj</w:t>
      </w:r>
      <w:r w:rsidR="0011322E">
        <w:rPr>
          <w:rFonts w:ascii="Times New Roman" w:eastAsia="Calibri" w:hAnsi="Times New Roman" w:cs="Times New Roman"/>
          <w:color w:val="FF0000"/>
          <w:kern w:val="0"/>
          <w:lang w:eastAsia="zh-CN"/>
          <w14:ligatures w14:val="none"/>
        </w:rPr>
        <w:t xml:space="preserve"> </w:t>
      </w:r>
      <w:r w:rsidR="0011322E" w:rsidRPr="00791A55">
        <w:rPr>
          <w:rFonts w:ascii="Times New Roman" w:eastAsia="Calibri" w:hAnsi="Times New Roman" w:cs="Times New Roman"/>
          <w:kern w:val="0"/>
          <w:lang w:eastAsia="zh-CN"/>
          <w14:ligatures w14:val="none"/>
        </w:rPr>
        <w:t>(u daljnjem tekstu: ZPR)</w:t>
      </w:r>
      <w:r w:rsidR="006A1862" w:rsidRPr="00791A55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. </w:t>
      </w:r>
    </w:p>
    <w:p w14:paraId="2688AE76" w14:textId="77777777" w:rsidR="00E16342" w:rsidRPr="00E16342" w:rsidRDefault="00E16342" w:rsidP="004B00D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>Predmet nabave podrazumijeva nabavu usluge stručnjaka u području:</w:t>
      </w:r>
    </w:p>
    <w:p w14:paraId="6499A0A8" w14:textId="77777777" w:rsidR="00E16342" w:rsidRDefault="00E16342" w:rsidP="004B00D2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>prava koja se odnose na nacionalne i međunarodne pravne propise koji uređuju područje prostornog uređenja na kopnu i moru.</w:t>
      </w:r>
    </w:p>
    <w:p w14:paraId="6BE9F0DE" w14:textId="0F98F348" w:rsidR="006A1862" w:rsidRPr="00E16342" w:rsidRDefault="002A7586" w:rsidP="002A7586">
      <w:pPr>
        <w:tabs>
          <w:tab w:val="left" w:pos="7273"/>
        </w:tabs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6AD0BBD3" w14:textId="54A41799" w:rsidR="00E16342" w:rsidRPr="00E16342" w:rsidRDefault="006A1862" w:rsidP="004B00D2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Calibri" w:hAnsi="Times New Roman" w:cs="Times New Roman"/>
          <w:kern w:val="0"/>
          <w:lang w:eastAsia="zh-CN"/>
          <w14:ligatures w14:val="none"/>
        </w:rPr>
        <w:t>Odabrani ponuditelj</w:t>
      </w:r>
      <w:r w:rsidR="00E16342"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– stručnjak pravnih znanosti </w:t>
      </w:r>
      <w:r w:rsidR="00E16342" w:rsidRPr="001364D9">
        <w:rPr>
          <w:rFonts w:ascii="Times New Roman" w:eastAsia="Calibri" w:hAnsi="Times New Roman" w:cs="Times New Roman"/>
          <w:kern w:val="0"/>
          <w:lang w:eastAsia="zh-CN"/>
          <w14:ligatures w14:val="none"/>
        </w:rPr>
        <w:t>bit</w:t>
      </w:r>
      <w:r w:rsidR="00E16342"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će dio stručnog tima stručnog </w:t>
      </w:r>
      <w:r w:rsidR="00E16342" w:rsidRPr="001364D9">
        <w:rPr>
          <w:rFonts w:ascii="Times New Roman" w:eastAsia="Calibri" w:hAnsi="Times New Roman" w:cs="Times New Roman"/>
          <w:kern w:val="0"/>
          <w:lang w:eastAsia="zh-CN"/>
          <w14:ligatures w14:val="none"/>
        </w:rPr>
        <w:t>izrađivača DPPR -a</w:t>
      </w:r>
      <w:r w:rsidR="0060031B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koji </w:t>
      </w:r>
      <w:r w:rsidR="00193B94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će ugovorne </w:t>
      </w:r>
      <w:r w:rsidR="0060031B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poslove </w:t>
      </w:r>
      <w:r w:rsidR="00E16342"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>obavlja</w:t>
      </w:r>
      <w:r w:rsidR="00193B94">
        <w:rPr>
          <w:rFonts w:ascii="Times New Roman" w:eastAsia="Calibri" w:hAnsi="Times New Roman" w:cs="Times New Roman"/>
          <w:kern w:val="0"/>
          <w:lang w:eastAsia="zh-CN"/>
          <w14:ligatures w14:val="none"/>
        </w:rPr>
        <w:t>ti</w:t>
      </w:r>
      <w:r w:rsidR="00E16342" w:rsidRPr="00E1634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kao predstavnik gospodarskog subjekta, ustanove ili visokog učilišta. </w:t>
      </w:r>
    </w:p>
    <w:p w14:paraId="4BBE720A" w14:textId="6AE6A206" w:rsidR="006A1862" w:rsidRPr="00B31B11" w:rsidRDefault="00B31B11" w:rsidP="004B00D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B31B11">
        <w:rPr>
          <w:rFonts w:ascii="Times New Roman" w:eastAsia="Calibri" w:hAnsi="Times New Roman" w:cs="Times New Roman"/>
          <w:kern w:val="0"/>
          <w14:ligatures w14:val="none"/>
        </w:rPr>
        <w:t>Stručna suradnja u svojstvu suradnika - člana stručnog tima stručnog izrađivača DPPR-a odnosi se na:</w:t>
      </w:r>
    </w:p>
    <w:p w14:paraId="503CBE0A" w14:textId="77777777" w:rsidR="00B31B11" w:rsidRPr="006A1862" w:rsidRDefault="00B31B11" w:rsidP="004B00D2">
      <w:pPr>
        <w:pStyle w:val="Odlomakpopisa"/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A186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sudjelovanje na izradi svih faza izrade DPPR-a</w:t>
      </w:r>
    </w:p>
    <w:p w14:paraId="4553550F" w14:textId="77777777" w:rsidR="00B31B11" w:rsidRPr="006A1862" w:rsidRDefault="00B31B11" w:rsidP="004B00D2">
      <w:pPr>
        <w:pStyle w:val="Odlomakpopisa"/>
        <w:numPr>
          <w:ilvl w:val="0"/>
          <w:numId w:val="18"/>
        </w:numPr>
        <w:spacing w:after="200"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A186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prisustvovanje sastancima radne skupine, sektorskim koordinacijama, javnim raspravama </w:t>
      </w:r>
    </w:p>
    <w:p w14:paraId="1DFBFDF3" w14:textId="31F95A97" w:rsidR="00B31B11" w:rsidRPr="00193B94" w:rsidRDefault="00B31B11" w:rsidP="004B00D2">
      <w:pPr>
        <w:pStyle w:val="Odlomakpopisa"/>
        <w:numPr>
          <w:ilvl w:val="0"/>
          <w:numId w:val="18"/>
        </w:numPr>
        <w:spacing w:after="200"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A186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ostalo prema potrebama i uputama ZPR-a</w:t>
      </w:r>
      <w:r w:rsidRPr="006A1862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7DA8219F" w14:textId="5A61AA2D" w:rsidR="00B31B11" w:rsidRDefault="00B31B11" w:rsidP="004B00D2">
      <w:pPr>
        <w:tabs>
          <w:tab w:val="left" w:pos="567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B31B11">
        <w:rPr>
          <w:rFonts w:ascii="Times New Roman" w:eastAsia="Calibri" w:hAnsi="Times New Roman" w:cs="Times New Roman"/>
          <w:kern w:val="0"/>
          <w14:ligatures w14:val="none"/>
        </w:rPr>
        <w:t>Plan (DPPR) se sastoji od obrazloženja i odredbi za provedbu plana s grafičkim dijelom. Obrazloženje plana sadrži polazišta (analizu), ciljeve prostornog uređenja i obrazloženje planskih rješenja. Odredbe za provedbu plana sadrže u obliku pravne norme odredbe kojima se propisuju uvjeti provedbe zahvata u prostoru, dok se grafički dio plana sastoji od kartografskih prikaza na koje upućuju odredbe za provedbu plana. DPPR se radi u sustavu ISPU ePlanovi editor.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B31B11">
        <w:rPr>
          <w:rFonts w:ascii="Times New Roman" w:eastAsia="Calibri" w:hAnsi="Times New Roman" w:cs="Times New Roman"/>
          <w:kern w:val="0"/>
          <w14:ligatures w14:val="none"/>
        </w:rPr>
        <w:t>O prijedlogu plana provodi se javna rasprava. U postupku donošenja plana izrađuje se i Odluka o donošenju plana. Paralelno s izradom plana provodi se postupak strateške procjene utjecaja plana na okoliš (SPUO) i izrađuje Strateška studija.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B31B11">
        <w:rPr>
          <w:rFonts w:ascii="Times New Roman" w:eastAsia="Calibri" w:hAnsi="Times New Roman" w:cs="Times New Roman"/>
          <w:kern w:val="0"/>
          <w14:ligatures w14:val="none"/>
        </w:rPr>
        <w:t>Po pojedinim fazama plana i pojedini akti upućuju se ministru, javnopravnim tijelima, tijelima Vlade RH i tijelima Hrvatskog sabora, a o planu se u Hrvatskom saboru provode rasprave i u jednom čitanju donosi plan.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B31B11">
        <w:rPr>
          <w:rFonts w:ascii="Times New Roman" w:eastAsia="Calibri" w:hAnsi="Times New Roman" w:cs="Times New Roman"/>
          <w:kern w:val="0"/>
          <w14:ligatures w14:val="none"/>
        </w:rPr>
        <w:t xml:space="preserve">Obveze Izvršitelja odnose se na sve faze izrade </w:t>
      </w:r>
      <w:bookmarkStart w:id="1" w:name="_Hlk164417875"/>
      <w:r w:rsidRPr="00B31B11">
        <w:rPr>
          <w:rFonts w:ascii="Times New Roman" w:eastAsia="Calibri" w:hAnsi="Times New Roman" w:cs="Times New Roman"/>
          <w:kern w:val="0"/>
          <w14:ligatures w14:val="none"/>
        </w:rPr>
        <w:t xml:space="preserve">i donošenja </w:t>
      </w:r>
      <w:bookmarkEnd w:id="1"/>
      <w:r w:rsidRPr="00B31B11">
        <w:rPr>
          <w:rFonts w:ascii="Times New Roman" w:eastAsia="Calibri" w:hAnsi="Times New Roman" w:cs="Times New Roman"/>
          <w:kern w:val="0"/>
          <w14:ligatures w14:val="none"/>
        </w:rPr>
        <w:t>DPPR-a, po zahtjevu ZPR-a.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B31B11">
        <w:rPr>
          <w:rFonts w:ascii="Times New Roman" w:eastAsia="Calibri" w:hAnsi="Times New Roman" w:cs="Times New Roman"/>
          <w:kern w:val="0"/>
          <w14:ligatures w14:val="none"/>
        </w:rPr>
        <w:t>Hrvatski jezik i latinično pismo su obvezni u jeziku i pismu u svim fazama.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B31B11">
        <w:rPr>
          <w:rFonts w:ascii="Times New Roman" w:eastAsia="Calibri" w:hAnsi="Times New Roman" w:cs="Times New Roman"/>
          <w:kern w:val="0"/>
          <w14:ligatures w14:val="none"/>
        </w:rPr>
        <w:t xml:space="preserve">Na radnim sastancima je po zahtjevu ZPR-a obvezno prisustvovanje voditelja odgovornog za izvršenje usluge. </w:t>
      </w:r>
    </w:p>
    <w:p w14:paraId="11CEFCC3" w14:textId="77777777" w:rsidR="00B31B11" w:rsidRPr="00B31B11" w:rsidRDefault="00B31B11" w:rsidP="004B00D2">
      <w:pPr>
        <w:tabs>
          <w:tab w:val="left" w:pos="567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837B717" w14:textId="3B70BED8" w:rsidR="000D4D6A" w:rsidRPr="00193B94" w:rsidRDefault="00B31B11" w:rsidP="004B00D2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B31B11">
        <w:rPr>
          <w:rFonts w:ascii="Times New Roman" w:eastAsia="Calibri" w:hAnsi="Times New Roman" w:cs="Times New Roman"/>
          <w:kern w:val="0"/>
          <w14:ligatures w14:val="none"/>
        </w:rPr>
        <w:t>Ponuditelj se obvezuje isporučiti naručitelju elaborate, radne materijale, prezentacije, sažetke i dr. u dovoljnom broju primjeraka analognog ispisa te digitalnog zapisa (word, pdf i dr. formata</w:t>
      </w:r>
      <w:r w:rsidR="00791A55">
        <w:rPr>
          <w:rFonts w:ascii="Times New Roman" w:eastAsia="Calibri" w:hAnsi="Times New Roman" w:cs="Times New Roman"/>
          <w:kern w:val="0"/>
          <w14:ligatures w14:val="none"/>
        </w:rPr>
        <w:t xml:space="preserve">) </w:t>
      </w:r>
      <w:r w:rsidRPr="00B31B11">
        <w:rPr>
          <w:rFonts w:ascii="Times New Roman" w:eastAsia="Calibri" w:hAnsi="Times New Roman" w:cs="Times New Roman"/>
          <w:kern w:val="0"/>
          <w14:ligatures w14:val="none"/>
        </w:rPr>
        <w:t xml:space="preserve">na mediju za pohranjivanje podataka (CD, USB i dr.) </w:t>
      </w:r>
      <w:r w:rsidRPr="00A97446">
        <w:rPr>
          <w:rFonts w:ascii="Times New Roman" w:eastAsia="Calibri" w:hAnsi="Times New Roman" w:cs="Times New Roman"/>
          <w:kern w:val="0"/>
          <w14:ligatures w14:val="none"/>
        </w:rPr>
        <w:t>prema uputi</w:t>
      </w:r>
      <w:r w:rsidRPr="00B31B11">
        <w:rPr>
          <w:rFonts w:ascii="Times New Roman" w:eastAsia="Calibri" w:hAnsi="Times New Roman" w:cs="Times New Roman"/>
          <w:kern w:val="0"/>
          <w14:ligatures w14:val="none"/>
        </w:rPr>
        <w:t xml:space="preserve"> ZPR-a.</w:t>
      </w:r>
    </w:p>
    <w:p w14:paraId="2B95F3B8" w14:textId="346BEF05" w:rsidR="00612AC0" w:rsidRPr="00612AC0" w:rsidRDefault="00612AC0" w:rsidP="004B00D2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612AC0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Planirani rok za isporuku dokumentacije i stručnu suradnju</w:t>
      </w:r>
      <w:r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 xml:space="preserve"> su podijeljeni prema fazama:</w:t>
      </w:r>
    </w:p>
    <w:p w14:paraId="32B3AC6A" w14:textId="56B10E6D" w:rsidR="00612AC0" w:rsidRPr="00193B94" w:rsidRDefault="00612AC0" w:rsidP="004B00D2">
      <w:pPr>
        <w:pStyle w:val="Odlomakpopisa"/>
        <w:numPr>
          <w:ilvl w:val="0"/>
          <w:numId w:val="19"/>
        </w:numPr>
        <w:spacing w:after="12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193B94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faza</w:t>
      </w:r>
      <w:r w:rsidRPr="00193B94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 xml:space="preserve"> – suradnja na izradi materijala za koncepciju DPPR-a u dijelu koji se odnosi na predmet nabave u roku od 30 dana od sklapanja Ugovora i uvođenja u posao</w:t>
      </w:r>
      <w:r w:rsidR="00193B94" w:rsidRPr="00193B94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.</w:t>
      </w:r>
    </w:p>
    <w:p w14:paraId="31EA3ECB" w14:textId="56EBC648" w:rsidR="00612AC0" w:rsidRPr="00193B94" w:rsidRDefault="00612AC0" w:rsidP="004B00D2">
      <w:pPr>
        <w:pStyle w:val="Odlomakpopisa"/>
        <w:numPr>
          <w:ilvl w:val="0"/>
          <w:numId w:val="19"/>
        </w:numPr>
        <w:spacing w:after="12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193B94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faza</w:t>
      </w:r>
      <w:r w:rsidRPr="00193B94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 xml:space="preserve"> – suradnja na izradi materijala za nacrt prijedloga DPPR-a u dijelu koji se odnosi na predmet nabave u roku od 30 dana od dana zaprimanja koncepcije DPPR-a od strane ZPR-a</w:t>
      </w:r>
      <w:r w:rsidR="00193B94" w:rsidRPr="00193B94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.</w:t>
      </w:r>
    </w:p>
    <w:p w14:paraId="0277B4E3" w14:textId="2368A3BE" w:rsidR="00612AC0" w:rsidRPr="00193B94" w:rsidRDefault="00612AC0" w:rsidP="004B00D2">
      <w:pPr>
        <w:pStyle w:val="Odlomakpopisa"/>
        <w:numPr>
          <w:ilvl w:val="0"/>
          <w:numId w:val="19"/>
        </w:numPr>
        <w:spacing w:after="12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193B94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faza</w:t>
      </w:r>
      <w:r w:rsidRPr="00193B94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 xml:space="preserve"> – suradnja na izradi Izvješća o javnoj raspravi u dijelu koji se odnosi na predmet nabave do dana završetka izrade Izvješća o javnoj raspravi</w:t>
      </w:r>
      <w:r w:rsidR="00193B94" w:rsidRPr="00193B94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.</w:t>
      </w:r>
    </w:p>
    <w:p w14:paraId="4563125A" w14:textId="0C5758B7" w:rsidR="00612AC0" w:rsidRPr="00193B94" w:rsidRDefault="00612AC0" w:rsidP="004B00D2">
      <w:pPr>
        <w:pStyle w:val="Odlomakpopisa"/>
        <w:numPr>
          <w:ilvl w:val="0"/>
          <w:numId w:val="19"/>
        </w:numPr>
        <w:spacing w:after="12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193B94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faza</w:t>
      </w:r>
      <w:r w:rsidRPr="00193B94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 xml:space="preserve"> – suradnja na izradi materijala za nacrt konačnog prijedloga DPPR-a u dijelu koji se odnosi na predmet nabave u roku od 30 dana od izrade Izvješća o javnoj raspravi</w:t>
      </w:r>
      <w:r w:rsidR="00193B94" w:rsidRPr="00193B94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.</w:t>
      </w:r>
    </w:p>
    <w:p w14:paraId="18BCCBB8" w14:textId="0BDE31B0" w:rsidR="00612AC0" w:rsidRPr="00193B94" w:rsidRDefault="00612AC0" w:rsidP="004B00D2">
      <w:pPr>
        <w:pStyle w:val="Odlomakpopisa"/>
        <w:numPr>
          <w:ilvl w:val="0"/>
          <w:numId w:val="19"/>
        </w:numPr>
        <w:spacing w:after="12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193B94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faza</w:t>
      </w:r>
      <w:r w:rsidRPr="00193B94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 xml:space="preserve"> – </w:t>
      </w:r>
      <w:r w:rsidRPr="00193B9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korekcija ili dopuna materijala za nacrt </w:t>
      </w:r>
      <w:r w:rsidRPr="00193B94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konačnog prijedloga DPPR-a u dijelu koji se odnosi na predmet nabave u postupku utvrđivanja konačnog prijedloga DPPR-a od strane Vlade RH do dana utvrđivanja konačnog prijedloga DPPR-a od strane Vlade RH</w:t>
      </w:r>
      <w:r w:rsidR="00193B94" w:rsidRPr="00193B94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.</w:t>
      </w:r>
    </w:p>
    <w:p w14:paraId="66E08F18" w14:textId="77777777" w:rsidR="00612AC0" w:rsidRPr="00612AC0" w:rsidRDefault="00612AC0" w:rsidP="004B00D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612AC0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 xml:space="preserve">Stručna suradnja traje tijekom svih faza izrade plana u ovisnosti o obveznim procedurama izrade i donošenja DPPR kontinuirano, do </w:t>
      </w:r>
      <w:r w:rsidRPr="00612AC0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31. prosinca 2026. godine.</w:t>
      </w:r>
    </w:p>
    <w:p w14:paraId="3BC26816" w14:textId="77777777" w:rsidR="000D4D6A" w:rsidRDefault="000D4D6A" w:rsidP="004B00D2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C929CFA" w14:textId="77777777" w:rsidR="000D4D6A" w:rsidRDefault="000D4D6A" w:rsidP="004B00D2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E834DA8" w14:textId="77777777" w:rsidR="003B2E8D" w:rsidRPr="000B2E22" w:rsidRDefault="003B2E8D" w:rsidP="004B00D2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5AF1522B" w14:textId="77777777" w:rsidR="00AE5C90" w:rsidRPr="000B2E22" w:rsidRDefault="00AE5C90" w:rsidP="004B00D2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AE5C90" w:rsidRPr="000B2E2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86FAA" w14:textId="77777777" w:rsidR="002C7C34" w:rsidRDefault="002C7C34" w:rsidP="001875A9">
      <w:pPr>
        <w:spacing w:after="0" w:line="240" w:lineRule="auto"/>
      </w:pPr>
      <w:r>
        <w:separator/>
      </w:r>
    </w:p>
  </w:endnote>
  <w:endnote w:type="continuationSeparator" w:id="0">
    <w:p w14:paraId="182D0E4B" w14:textId="77777777" w:rsidR="002C7C34" w:rsidRDefault="002C7C34" w:rsidP="00187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9530058"/>
      <w:docPartObj>
        <w:docPartGallery w:val="Page Numbers (Bottom of Page)"/>
        <w:docPartUnique/>
      </w:docPartObj>
    </w:sdtPr>
    <w:sdtEndPr/>
    <w:sdtContent>
      <w:p w14:paraId="64339F1D" w14:textId="0903A03C" w:rsidR="00427801" w:rsidRDefault="00427801">
        <w:pPr>
          <w:pStyle w:val="Podnoje"/>
          <w:jc w:val="right"/>
        </w:pPr>
        <w:r w:rsidRPr="000D26CE">
          <w:rPr>
            <w:rFonts w:ascii="Times New Roman" w:hAnsi="Times New Roman" w:cs="Times New Roman"/>
          </w:rPr>
          <w:fldChar w:fldCharType="begin"/>
        </w:r>
        <w:r w:rsidRPr="000D26CE">
          <w:rPr>
            <w:rFonts w:ascii="Times New Roman" w:hAnsi="Times New Roman" w:cs="Times New Roman"/>
          </w:rPr>
          <w:instrText>PAGE   \* MERGEFORMAT</w:instrText>
        </w:r>
        <w:r w:rsidRPr="000D26CE">
          <w:rPr>
            <w:rFonts w:ascii="Times New Roman" w:hAnsi="Times New Roman" w:cs="Times New Roman"/>
          </w:rPr>
          <w:fldChar w:fldCharType="separate"/>
        </w:r>
        <w:r w:rsidRPr="000D26CE">
          <w:rPr>
            <w:rFonts w:ascii="Times New Roman" w:hAnsi="Times New Roman" w:cs="Times New Roman"/>
          </w:rPr>
          <w:t>2</w:t>
        </w:r>
        <w:r w:rsidRPr="000D26CE">
          <w:rPr>
            <w:rFonts w:ascii="Times New Roman" w:hAnsi="Times New Roman" w:cs="Times New Roman"/>
          </w:rPr>
          <w:fldChar w:fldCharType="end"/>
        </w:r>
        <w:r w:rsidR="00972ACD" w:rsidRPr="000D26CE">
          <w:rPr>
            <w:rFonts w:ascii="Times New Roman" w:hAnsi="Times New Roman" w:cs="Times New Roman"/>
          </w:rPr>
          <w:t>/2</w:t>
        </w:r>
      </w:p>
    </w:sdtContent>
  </w:sdt>
  <w:p w14:paraId="70473E1E" w14:textId="0E6217B1" w:rsidR="001875A9" w:rsidRDefault="001875A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8794E" w14:textId="77777777" w:rsidR="002C7C34" w:rsidRDefault="002C7C34" w:rsidP="001875A9">
      <w:pPr>
        <w:spacing w:after="0" w:line="240" w:lineRule="auto"/>
      </w:pPr>
      <w:r>
        <w:separator/>
      </w:r>
    </w:p>
  </w:footnote>
  <w:footnote w:type="continuationSeparator" w:id="0">
    <w:p w14:paraId="790925F9" w14:textId="77777777" w:rsidR="002C7C34" w:rsidRDefault="002C7C34" w:rsidP="001875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54D5"/>
    <w:multiLevelType w:val="hybridMultilevel"/>
    <w:tmpl w:val="833C1E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4709C"/>
    <w:multiLevelType w:val="hybridMultilevel"/>
    <w:tmpl w:val="E55467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231CC"/>
    <w:multiLevelType w:val="hybridMultilevel"/>
    <w:tmpl w:val="BA7CA2A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10728"/>
    <w:multiLevelType w:val="hybridMultilevel"/>
    <w:tmpl w:val="7E52B2F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35E4"/>
    <w:multiLevelType w:val="hybridMultilevel"/>
    <w:tmpl w:val="97AC2F8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B354C"/>
    <w:multiLevelType w:val="hybridMultilevel"/>
    <w:tmpl w:val="3E92B9D8"/>
    <w:lvl w:ilvl="0" w:tplc="18248F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70C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A4FBE"/>
    <w:multiLevelType w:val="hybridMultilevel"/>
    <w:tmpl w:val="7A14EBC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D2D4B"/>
    <w:multiLevelType w:val="hybridMultilevel"/>
    <w:tmpl w:val="E5E41774"/>
    <w:lvl w:ilvl="0" w:tplc="F56E46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20A56"/>
    <w:multiLevelType w:val="hybridMultilevel"/>
    <w:tmpl w:val="018470EA"/>
    <w:lvl w:ilvl="0" w:tplc="E60E46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A39EA"/>
    <w:multiLevelType w:val="hybridMultilevel"/>
    <w:tmpl w:val="EDA20F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F0FBB"/>
    <w:multiLevelType w:val="hybridMultilevel"/>
    <w:tmpl w:val="FF38C5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0070C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723FE"/>
    <w:multiLevelType w:val="hybridMultilevel"/>
    <w:tmpl w:val="9132BA5C"/>
    <w:lvl w:ilvl="0" w:tplc="49606A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34311"/>
    <w:multiLevelType w:val="hybridMultilevel"/>
    <w:tmpl w:val="390854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7B49E7"/>
    <w:multiLevelType w:val="hybridMultilevel"/>
    <w:tmpl w:val="FD58A242"/>
    <w:lvl w:ilvl="0" w:tplc="970413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336F8"/>
    <w:multiLevelType w:val="hybridMultilevel"/>
    <w:tmpl w:val="F9FAB2F0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411D03"/>
    <w:multiLevelType w:val="hybridMultilevel"/>
    <w:tmpl w:val="E4B6BE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0070C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05EA6"/>
    <w:multiLevelType w:val="hybridMultilevel"/>
    <w:tmpl w:val="D0B448B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32F53"/>
    <w:multiLevelType w:val="hybridMultilevel"/>
    <w:tmpl w:val="593E33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E4D2D"/>
    <w:multiLevelType w:val="hybridMultilevel"/>
    <w:tmpl w:val="EEAAAF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8692F"/>
    <w:multiLevelType w:val="hybridMultilevel"/>
    <w:tmpl w:val="7E727D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70C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23556">
    <w:abstractNumId w:val="18"/>
  </w:num>
  <w:num w:numId="2" w16cid:durableId="1868256692">
    <w:abstractNumId w:val="9"/>
  </w:num>
  <w:num w:numId="3" w16cid:durableId="1186939597">
    <w:abstractNumId w:val="16"/>
  </w:num>
  <w:num w:numId="4" w16cid:durableId="1591349786">
    <w:abstractNumId w:val="3"/>
  </w:num>
  <w:num w:numId="5" w16cid:durableId="1330601869">
    <w:abstractNumId w:val="8"/>
  </w:num>
  <w:num w:numId="6" w16cid:durableId="557865864">
    <w:abstractNumId w:val="4"/>
  </w:num>
  <w:num w:numId="7" w16cid:durableId="1340885127">
    <w:abstractNumId w:val="5"/>
  </w:num>
  <w:num w:numId="8" w16cid:durableId="456410571">
    <w:abstractNumId w:val="7"/>
  </w:num>
  <w:num w:numId="9" w16cid:durableId="831484871">
    <w:abstractNumId w:val="15"/>
  </w:num>
  <w:num w:numId="10" w16cid:durableId="1965454895">
    <w:abstractNumId w:val="19"/>
  </w:num>
  <w:num w:numId="11" w16cid:durableId="570893323">
    <w:abstractNumId w:val="10"/>
  </w:num>
  <w:num w:numId="12" w16cid:durableId="1134299538">
    <w:abstractNumId w:val="14"/>
  </w:num>
  <w:num w:numId="13" w16cid:durableId="573050283">
    <w:abstractNumId w:val="0"/>
  </w:num>
  <w:num w:numId="14" w16cid:durableId="1651707981">
    <w:abstractNumId w:val="13"/>
  </w:num>
  <w:num w:numId="15" w16cid:durableId="81223540">
    <w:abstractNumId w:val="6"/>
  </w:num>
  <w:num w:numId="16" w16cid:durableId="1134131496">
    <w:abstractNumId w:val="12"/>
  </w:num>
  <w:num w:numId="17" w16cid:durableId="276447772">
    <w:abstractNumId w:val="17"/>
  </w:num>
  <w:num w:numId="18" w16cid:durableId="361252613">
    <w:abstractNumId w:val="2"/>
  </w:num>
  <w:num w:numId="19" w16cid:durableId="446970500">
    <w:abstractNumId w:val="1"/>
  </w:num>
  <w:num w:numId="20" w16cid:durableId="1847586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A40"/>
    <w:rsid w:val="00053DD7"/>
    <w:rsid w:val="00080C22"/>
    <w:rsid w:val="000A0514"/>
    <w:rsid w:val="000B2E22"/>
    <w:rsid w:val="000C06CF"/>
    <w:rsid w:val="000D26CE"/>
    <w:rsid w:val="000D4D6A"/>
    <w:rsid w:val="0011322E"/>
    <w:rsid w:val="001364D9"/>
    <w:rsid w:val="00143888"/>
    <w:rsid w:val="0014539B"/>
    <w:rsid w:val="00146328"/>
    <w:rsid w:val="001875A9"/>
    <w:rsid w:val="00193B94"/>
    <w:rsid w:val="001B236C"/>
    <w:rsid w:val="001C4C25"/>
    <w:rsid w:val="001F2183"/>
    <w:rsid w:val="00205947"/>
    <w:rsid w:val="00290CBF"/>
    <w:rsid w:val="002A7586"/>
    <w:rsid w:val="002B6A40"/>
    <w:rsid w:val="002C7C34"/>
    <w:rsid w:val="002D464E"/>
    <w:rsid w:val="002E340E"/>
    <w:rsid w:val="0030075A"/>
    <w:rsid w:val="0032418A"/>
    <w:rsid w:val="00351090"/>
    <w:rsid w:val="003B2E8D"/>
    <w:rsid w:val="003B5928"/>
    <w:rsid w:val="003E743A"/>
    <w:rsid w:val="00413058"/>
    <w:rsid w:val="00427801"/>
    <w:rsid w:val="00467389"/>
    <w:rsid w:val="004B00D2"/>
    <w:rsid w:val="004C0FC1"/>
    <w:rsid w:val="004C3B0A"/>
    <w:rsid w:val="004F270D"/>
    <w:rsid w:val="00511E30"/>
    <w:rsid w:val="005209C5"/>
    <w:rsid w:val="00540F03"/>
    <w:rsid w:val="00580A13"/>
    <w:rsid w:val="005832B2"/>
    <w:rsid w:val="005A3C80"/>
    <w:rsid w:val="005C40A5"/>
    <w:rsid w:val="0060031B"/>
    <w:rsid w:val="00612AC0"/>
    <w:rsid w:val="0065303D"/>
    <w:rsid w:val="00695DF2"/>
    <w:rsid w:val="006A1862"/>
    <w:rsid w:val="0070112E"/>
    <w:rsid w:val="00717548"/>
    <w:rsid w:val="00736AAB"/>
    <w:rsid w:val="00774289"/>
    <w:rsid w:val="00791A55"/>
    <w:rsid w:val="00796394"/>
    <w:rsid w:val="007C0826"/>
    <w:rsid w:val="007C749F"/>
    <w:rsid w:val="007F59BF"/>
    <w:rsid w:val="00867603"/>
    <w:rsid w:val="008A6FDA"/>
    <w:rsid w:val="009360DF"/>
    <w:rsid w:val="0095152E"/>
    <w:rsid w:val="00972350"/>
    <w:rsid w:val="00972ACD"/>
    <w:rsid w:val="009C557B"/>
    <w:rsid w:val="009D7902"/>
    <w:rsid w:val="00A04A3A"/>
    <w:rsid w:val="00A15F97"/>
    <w:rsid w:val="00A23A9D"/>
    <w:rsid w:val="00A30D4E"/>
    <w:rsid w:val="00A62F2D"/>
    <w:rsid w:val="00A97446"/>
    <w:rsid w:val="00AE5C90"/>
    <w:rsid w:val="00B15C29"/>
    <w:rsid w:val="00B31B11"/>
    <w:rsid w:val="00B74604"/>
    <w:rsid w:val="00BD0A65"/>
    <w:rsid w:val="00C368D3"/>
    <w:rsid w:val="00CE0A77"/>
    <w:rsid w:val="00D00AEA"/>
    <w:rsid w:val="00D0322E"/>
    <w:rsid w:val="00D15FBC"/>
    <w:rsid w:val="00D32E82"/>
    <w:rsid w:val="00D43177"/>
    <w:rsid w:val="00D85FB3"/>
    <w:rsid w:val="00DB6BB7"/>
    <w:rsid w:val="00DD2F2C"/>
    <w:rsid w:val="00DD7EC5"/>
    <w:rsid w:val="00E10A58"/>
    <w:rsid w:val="00E16342"/>
    <w:rsid w:val="00E532E6"/>
    <w:rsid w:val="00E75FD2"/>
    <w:rsid w:val="00E964B9"/>
    <w:rsid w:val="00EE2412"/>
    <w:rsid w:val="00F33CC5"/>
    <w:rsid w:val="00F369B0"/>
    <w:rsid w:val="00FC58D6"/>
    <w:rsid w:val="00FE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7FA64"/>
  <w15:chartTrackingRefBased/>
  <w15:docId w15:val="{4E68D70B-2B1E-426F-9941-16E03C04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B6A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B6A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B6A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B6A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B6A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B6A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B6A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B6A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B6A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B6A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B6A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B6A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B6A4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B6A40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B6A4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B6A4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B6A4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B6A4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B6A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B6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B6A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B6A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B6A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B6A4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B6A4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B6A40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B6A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B6A40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B6A40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187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875A9"/>
  </w:style>
  <w:style w:type="paragraph" w:styleId="Podnoje">
    <w:name w:val="footer"/>
    <w:basedOn w:val="Normal"/>
    <w:link w:val="PodnojeChar"/>
    <w:uiPriority w:val="99"/>
    <w:unhideWhenUsed/>
    <w:rsid w:val="00187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875A9"/>
  </w:style>
  <w:style w:type="paragraph" w:styleId="Revizija">
    <w:name w:val="Revision"/>
    <w:hidden/>
    <w:uiPriority w:val="99"/>
    <w:semiHidden/>
    <w:rsid w:val="00DB6B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794457-097d-4c52-b192-d21aa8c5dff9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a235308e-d7a4-4106-86d6-a8858ed25db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D349A036CD1F47889F85FDE8873207" ma:contentTypeVersion="16" ma:contentTypeDescription="Stvaranje novog dokumenta." ma:contentTypeScope="" ma:versionID="dfb71e0097b4799b86c13722e42bddf5">
  <xsd:schema xmlns:xsd="http://www.w3.org/2001/XMLSchema" xmlns:xs="http://www.w3.org/2001/XMLSchema" xmlns:p="http://schemas.microsoft.com/office/2006/metadata/properties" xmlns:ns1="http://schemas.microsoft.com/sharepoint/v3" xmlns:ns2="a235308e-d7a4-4106-86d6-a8858ed25dbf" xmlns:ns3="41794457-097d-4c52-b192-d21aa8c5dff9" targetNamespace="http://schemas.microsoft.com/office/2006/metadata/properties" ma:root="true" ma:fieldsID="581a3b2eca860002264ce318b521a1e4" ns1:_="" ns2:_="" ns3:_="">
    <xsd:import namespace="http://schemas.microsoft.com/sharepoint/v3"/>
    <xsd:import namespace="a235308e-d7a4-4106-86d6-a8858ed25dbf"/>
    <xsd:import namespace="41794457-097d-4c52-b192-d21aa8c5d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308e-d7a4-4106-86d6-a8858ed25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94457-097d-4c52-b192-d21aa8c5dff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6d4bd29-6805-410b-a213-ca620f66ca21}" ma:internalName="TaxCatchAll" ma:showField="CatchAllData" ma:web="41794457-097d-4c52-b192-d21aa8c5df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4CCEA6-0E0B-4F48-A60B-7B2B8884B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A3C0A-FE85-40F3-A5B2-16E7CFC71B94}">
  <ds:schemaRefs>
    <ds:schemaRef ds:uri="http://schemas.microsoft.com/office/2006/metadata/properties"/>
    <ds:schemaRef ds:uri="http://schemas.microsoft.com/office/infopath/2007/PartnerControls"/>
    <ds:schemaRef ds:uri="41794457-097d-4c52-b192-d21aa8c5dff9"/>
    <ds:schemaRef ds:uri="http://schemas.microsoft.com/sharepoint/v3"/>
    <ds:schemaRef ds:uri="a235308e-d7a4-4106-86d6-a8858ed25dbf"/>
  </ds:schemaRefs>
</ds:datastoreItem>
</file>

<file path=customXml/itemProps3.xml><?xml version="1.0" encoding="utf-8"?>
<ds:datastoreItem xmlns:ds="http://schemas.openxmlformats.org/officeDocument/2006/customXml" ds:itemID="{17009B24-35D8-42FE-AF68-494C6F72D2BE}"/>
</file>

<file path=docMetadata/LabelInfo.xml><?xml version="1.0" encoding="utf-8"?>
<clbl:labelList xmlns:clbl="http://schemas.microsoft.com/office/2020/mipLabelMetadata">
  <clbl:label id="{80b371a5-db60-4559-a15f-7df3747c88c8}" enabled="0" method="" siteId="{80b371a5-db60-4559-a15f-7df3747c88c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634</Words>
  <Characters>3616</Characters>
  <Application>Microsoft Office Word</Application>
  <DocSecurity>0</DocSecurity>
  <Lines>30</Lines>
  <Paragraphs>8</Paragraphs>
  <ScaleCrop>false</ScaleCrop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Moslavac</dc:creator>
  <cp:keywords/>
  <dc:description/>
  <cp:lastModifiedBy>Lana Moslavac</cp:lastModifiedBy>
  <cp:revision>11</cp:revision>
  <dcterms:created xsi:type="dcterms:W3CDTF">2025-07-27T19:31:00Z</dcterms:created>
  <dcterms:modified xsi:type="dcterms:W3CDTF">2025-07-29T12:24:00Z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0x010100A7D349A036CD1F47889F85FDE8873207</vt:lpwstr>
  </property>
  <property fmtid="{D5CDD505-2E9C-101B-9397-08002B2CF9AE}" pid="3" name="MediaServiceImageTags">
    <vt:lpwstr/>
  </property>
</Properties>
</file>